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6D1D" w:rsidRDefault="00CE6D1D" w:rsidP="00CE6D1D">
      <w:pPr>
        <w:jc w:val="center"/>
      </w:pPr>
    </w:p>
    <w:p w:rsidR="00CE6D1D" w:rsidRDefault="00CE6D1D" w:rsidP="00CE6D1D">
      <w:pPr>
        <w:jc w:val="center"/>
      </w:pPr>
    </w:p>
    <w:p w:rsidR="00CE6D1D" w:rsidRDefault="00CE6D1D" w:rsidP="00CE6D1D">
      <w:pPr>
        <w:jc w:val="center"/>
      </w:pPr>
    </w:p>
    <w:p w:rsidR="00CE6D1D" w:rsidRDefault="00CE6D1D" w:rsidP="00CE6D1D">
      <w:pPr>
        <w:jc w:val="center"/>
      </w:pPr>
    </w:p>
    <w:p w:rsidR="00CE6D1D" w:rsidRDefault="00CE6D1D" w:rsidP="00CE6D1D">
      <w:pPr>
        <w:jc w:val="center"/>
      </w:pPr>
    </w:p>
    <w:p w:rsidR="00CE6D1D" w:rsidRDefault="00CE6D1D" w:rsidP="00CE6D1D">
      <w:pPr>
        <w:jc w:val="center"/>
      </w:pPr>
    </w:p>
    <w:p w:rsidR="00CE6D1D" w:rsidRDefault="00CE6D1D" w:rsidP="00CE6D1D">
      <w:pPr>
        <w:jc w:val="center"/>
      </w:pPr>
    </w:p>
    <w:p w:rsidR="00CE6D1D" w:rsidRDefault="00CE6D1D" w:rsidP="00CE6D1D">
      <w:pPr>
        <w:jc w:val="center"/>
      </w:pPr>
      <w:r>
        <w:t>Impaired Nursing</w:t>
      </w:r>
    </w:p>
    <w:p w:rsidR="00CE6D1D" w:rsidRDefault="00CE6D1D" w:rsidP="00CE6D1D">
      <w:pPr>
        <w:jc w:val="center"/>
      </w:pPr>
      <w:r>
        <w:t>Name</w:t>
      </w:r>
    </w:p>
    <w:p w:rsidR="00CE6D1D" w:rsidRDefault="00CE6D1D" w:rsidP="00CE6D1D">
      <w:pPr>
        <w:jc w:val="center"/>
      </w:pPr>
      <w:r>
        <w:t>Institution of Affiliation</w:t>
      </w:r>
    </w:p>
    <w:p w:rsidR="00CE6D1D" w:rsidRDefault="00CE6D1D" w:rsidP="00CE6D1D">
      <w:pPr>
        <w:jc w:val="center"/>
      </w:pPr>
    </w:p>
    <w:p w:rsidR="00CE6D1D" w:rsidRDefault="00CE6D1D" w:rsidP="00CE6D1D">
      <w:pPr>
        <w:jc w:val="center"/>
      </w:pPr>
    </w:p>
    <w:p w:rsidR="00CE6D1D" w:rsidRDefault="00CE6D1D" w:rsidP="00CE6D1D">
      <w:pPr>
        <w:jc w:val="center"/>
      </w:pPr>
    </w:p>
    <w:p w:rsidR="00CE6D1D" w:rsidRDefault="00CE6D1D" w:rsidP="00CE6D1D">
      <w:pPr>
        <w:jc w:val="center"/>
      </w:pPr>
    </w:p>
    <w:p w:rsidR="00CE6D1D" w:rsidRDefault="00CE6D1D" w:rsidP="00CE6D1D">
      <w:pPr>
        <w:jc w:val="center"/>
      </w:pPr>
    </w:p>
    <w:p w:rsidR="00CE6D1D" w:rsidRDefault="00CE6D1D" w:rsidP="00CE6D1D">
      <w:pPr>
        <w:jc w:val="center"/>
      </w:pPr>
    </w:p>
    <w:p w:rsidR="00CE6D1D" w:rsidRDefault="00CE6D1D" w:rsidP="00CE6D1D">
      <w:pPr>
        <w:jc w:val="center"/>
      </w:pPr>
    </w:p>
    <w:p w:rsidR="00CE6D1D" w:rsidRDefault="00CE6D1D" w:rsidP="00CE6D1D">
      <w:pPr>
        <w:jc w:val="center"/>
      </w:pPr>
    </w:p>
    <w:p w:rsidR="00CE6D1D" w:rsidRDefault="00CE6D1D" w:rsidP="00CE6D1D">
      <w:pPr>
        <w:jc w:val="center"/>
      </w:pPr>
    </w:p>
    <w:p w:rsidR="00CE6D1D" w:rsidRDefault="00CE6D1D" w:rsidP="00CE6D1D">
      <w:pPr>
        <w:jc w:val="center"/>
      </w:pPr>
    </w:p>
    <w:p w:rsidR="00CE6D1D" w:rsidRDefault="00CE6D1D" w:rsidP="00CE6D1D">
      <w:pPr>
        <w:jc w:val="center"/>
      </w:pPr>
    </w:p>
    <w:p w:rsidR="00CE6D1D" w:rsidRDefault="00CE6D1D" w:rsidP="00CE6D1D">
      <w:pPr>
        <w:jc w:val="center"/>
      </w:pPr>
    </w:p>
    <w:p w:rsidR="00CE6D1D" w:rsidRDefault="00CE6D1D" w:rsidP="00CE6D1D">
      <w:pPr>
        <w:jc w:val="center"/>
      </w:pPr>
    </w:p>
    <w:p w:rsidR="00CF7DD2" w:rsidRPr="00CF7DD2" w:rsidRDefault="00CE6D1D" w:rsidP="00CF7DD2">
      <w:pPr>
        <w:jc w:val="center"/>
      </w:pPr>
      <w:r>
        <w:lastRenderedPageBreak/>
        <w:t>Impaired Nursing</w:t>
      </w:r>
      <w:bookmarkStart w:id="0" w:name="_GoBack"/>
      <w:bookmarkEnd w:id="0"/>
      <w:r w:rsidR="00CF7DD2" w:rsidRPr="00CF7DD2">
        <w:rPr>
          <w:b/>
        </w:rPr>
        <w:t xml:space="preserve"> </w:t>
      </w:r>
    </w:p>
    <w:p w:rsidR="00CE6D1D" w:rsidRDefault="00CE6D1D" w:rsidP="00CE6D1D">
      <w:pPr>
        <w:ind w:firstLine="720"/>
      </w:pPr>
      <w:r>
        <w:t xml:space="preserve">There are many challenges that affect nursing practice and professionals. The challenges range from individual to the community and the environment. A nursing professional is a person who has responsibilities which are very special to that particular field. Without nursing services whether clinical or administrative, hospitals may not achieve much in terms of patient care. The nursing officer should, therefore, be in a position to work and perform their duties in a professional way without any interference (Moorhead, Johnson, Maas &amp; Swanson, 2014). One of the challenges facing nursing practice in the world in impaired nursing. This term means that there is the level of interference with the nursing officer while performing their work. In most cases, it is due to a psychiatric illness or even due to drugs abuse and addiction. The interference may render the nurse being unable to perform their duties in the worst case scenarios. However, these people can continue working as they can be held accountable in cases of anything going wrong while on duty. </w:t>
      </w:r>
    </w:p>
    <w:p w:rsidR="00CE6D1D" w:rsidRPr="00CE6D1D" w:rsidRDefault="00CE6D1D" w:rsidP="00CE6D1D">
      <w:pPr>
        <w:jc w:val="center"/>
        <w:rPr>
          <w:b/>
        </w:rPr>
      </w:pPr>
      <w:r w:rsidRPr="00CE6D1D">
        <w:rPr>
          <w:b/>
        </w:rPr>
        <w:t>Reason for Choosing the Topic</w:t>
      </w:r>
    </w:p>
    <w:p w:rsidR="00CE6D1D" w:rsidRDefault="00CE6D1D" w:rsidP="00CE6D1D">
      <w:pPr>
        <w:ind w:firstLine="720"/>
      </w:pPr>
      <w:r>
        <w:t xml:space="preserve">Impaired nursing is a challenge which has been there for a long time. The nursing profession has had to deal with the issue since there are many people involved. According to Chadwick and Gallagher (2016), the trend has been that there has been an increase in the number of nurses who are in the category of impaired nursing due to the various reasons. The most common reason that has led to an increase in the number of impaired nursing is the increased drug abuse and fatigue among the nursing professionals. Moreover, alcohol is the main substance of abuse among the nursing professionals. Also, there are those who develop impaired nursing problems due to psychiatric illness which develops after they are qualified. These people are therefore among the nursing profession and the issue needs to be looked into to ensure that the </w:t>
      </w:r>
      <w:r>
        <w:lastRenderedPageBreak/>
        <w:t>challenge is addressed and lasting solution and measures are put in place (</w:t>
      </w:r>
      <w:proofErr w:type="spellStart"/>
      <w:r>
        <w:t>Blais</w:t>
      </w:r>
      <w:proofErr w:type="spellEnd"/>
      <w:r>
        <w:t xml:space="preserve"> &amp; Hayes, 2011). The people in the profession cannot just dismiss their colleagues based on their new developments but they also have the duty of ensuring that they do not interfere with the patient care and outcomes. The topic is therefore very relevant in the modern nursing practice.</w:t>
      </w:r>
    </w:p>
    <w:p w:rsidR="00CE6D1D" w:rsidRPr="00CE6D1D" w:rsidRDefault="00CE6D1D" w:rsidP="00CE6D1D">
      <w:pPr>
        <w:jc w:val="center"/>
        <w:rPr>
          <w:b/>
        </w:rPr>
      </w:pPr>
      <w:r w:rsidRPr="00CE6D1D">
        <w:rPr>
          <w:b/>
        </w:rPr>
        <w:t>The Current Relevance of Issue</w:t>
      </w:r>
    </w:p>
    <w:p w:rsidR="00CE6D1D" w:rsidRDefault="00CE6D1D" w:rsidP="00CE6D1D">
      <w:pPr>
        <w:ind w:firstLine="720"/>
      </w:pPr>
      <w:r>
        <w:t xml:space="preserve">The sharp and rise trend in the number of the case of nursing professionals in the impaired nursing bracket makes the issue very relevant to our healthcare system. Impaired nursing definitely affects the healthcare delivery in any hospital and the nation at large. According to </w:t>
      </w:r>
      <w:proofErr w:type="spellStart"/>
      <w:r>
        <w:t>Brooker</w:t>
      </w:r>
      <w:proofErr w:type="spellEnd"/>
      <w:r>
        <w:t xml:space="preserve"> and Waugh (2013), many hospitals are struggling especially in the human resource department due to the impaired nursing. Therefore it is important to ensure that a good framework on how to handle such cases is developed is needed. </w:t>
      </w:r>
      <w:proofErr w:type="spellStart"/>
      <w:r>
        <w:t>Kunyk</w:t>
      </w:r>
      <w:proofErr w:type="spellEnd"/>
      <w:r>
        <w:t xml:space="preserve"> (2015) states that The current work stress has pushed many people to abuse drugs such as marijuana, cocaine, heroin, morphine among others to the point that they become addicted and cannot function without such in their system. In addition, excessive alcohol intake is a very prime contributor to the impaired nursing issue among the nurses. This makes the issue very relevant in the current setting since many people are unable to stop the behavior which interferes with their working and healthcare service delivery (</w:t>
      </w:r>
      <w:proofErr w:type="gramStart"/>
      <w:r>
        <w:t>Grace &amp;</w:t>
      </w:r>
      <w:proofErr w:type="gramEnd"/>
      <w:r>
        <w:t xml:space="preserve"> DRN, 2017). There are few laws and regulations that give the way forward on this current issue in nursing practice. A nursing officer for example who develops a mild psychiatric illness after qualification may not need to be sacked from the hospital but an understanding will be important to ensure that they do not interfere with the quality of health services that are to be provided to a patient.  </w:t>
      </w:r>
    </w:p>
    <w:p w:rsidR="00CE6D1D" w:rsidRPr="00CE6D1D" w:rsidRDefault="00CE6D1D" w:rsidP="00CE6D1D">
      <w:pPr>
        <w:jc w:val="center"/>
        <w:rPr>
          <w:b/>
        </w:rPr>
      </w:pPr>
      <w:r w:rsidRPr="00CE6D1D">
        <w:rPr>
          <w:b/>
        </w:rPr>
        <w:t>Integration into Clinical Practice</w:t>
      </w:r>
    </w:p>
    <w:p w:rsidR="00CE6D1D" w:rsidRDefault="00CE6D1D" w:rsidP="00CE6D1D">
      <w:pPr>
        <w:ind w:firstLine="720"/>
      </w:pPr>
      <w:r>
        <w:lastRenderedPageBreak/>
        <w:t xml:space="preserve">Lobbying of the legislation and the local government authorities to ensure that there is funding for the various programs that address the impaired nursing issue is important. The professionals who have been affected by the issue definitely needs support which can only be given by both their colleagues, employer and the government departments concerned (Chadwick &amp; Gallagher, 2016). The first step in the management and in addressing the issue is to ensure that laws and regulations have been put in place. </w:t>
      </w:r>
    </w:p>
    <w:p w:rsidR="00CE6D1D" w:rsidRDefault="00CE6D1D" w:rsidP="00CE6D1D">
      <w:pPr>
        <w:ind w:firstLine="720"/>
      </w:pPr>
      <w:r>
        <w:t>The nursing professional bodies have the duty of ensuring that all their members' welfare is taken care of by the laws and regulations made. In this regards, the bodies have the duty of coming up with proposals that will ensure that if they are passed into laws will protect and provide good working conditions for those nurses involved in the impaired nursing due to the various reasons (</w:t>
      </w:r>
      <w:proofErr w:type="spellStart"/>
      <w:r>
        <w:t>Winland</w:t>
      </w:r>
      <w:proofErr w:type="spellEnd"/>
      <w:r>
        <w:t xml:space="preserve">-Brown, </w:t>
      </w:r>
      <w:proofErr w:type="spellStart"/>
      <w:r>
        <w:t>Lachman</w:t>
      </w:r>
      <w:proofErr w:type="spellEnd"/>
      <w:r>
        <w:t xml:space="preserve"> &amp; Swanson, 2015). The nursing bodies since they have members on the ground, have the duty of letting the other practicing members participate in the management of the impaired nursing issues in the hospitals. In fact, the affected members can also be given an opportunity to provide their views and the possible solutions in the management of the issue in the eyes of the laws and regulations. When the data and information are gathered, the body has the pivotal role in coming up with the proposed laws and policies that govern the impaired nursing. The nursing regulatory bodies then can lobby for the legislators and other laws making avenues in the debating and passing of the laws that will govern the practice and conduct of those affected by impaired nursing in the profession (</w:t>
      </w:r>
      <w:proofErr w:type="gramStart"/>
      <w:r>
        <w:t>Grace &amp;</w:t>
      </w:r>
      <w:proofErr w:type="gramEnd"/>
      <w:r>
        <w:t xml:space="preserve"> DRN, 2017). There are cases where the legislator may refer the proposed laws and regulations for some changes in the laws. This should be addressed successfully by all the stakeholders before they are sent back for passage by the legislator or the local government authorities. They are gazette and made into </w:t>
      </w:r>
      <w:r>
        <w:lastRenderedPageBreak/>
        <w:t xml:space="preserve">laws which now are applicable in the management of the professional affected by the impaired nursing. </w:t>
      </w:r>
    </w:p>
    <w:p w:rsidR="00CE6D1D" w:rsidRDefault="00CE6D1D" w:rsidP="00CE6D1D">
      <w:pPr>
        <w:ind w:firstLine="720"/>
      </w:pPr>
      <w:r>
        <w:t xml:space="preserve">The laws are then integrated into the clinical setting and practice by the various healthcare providing facilities. This is normally done by coming up with protocols and reviews of the code of conduct to guide the professionals while performing their duties. The integration of the laws and regulations are meant to protect both the nursing care provider, the patient receiving the care and the healthcare facility (Chadwick &amp; Gallagher, 2016). For example, code of conduct prohibiting a nurse from providing nursing care when drunk is meant to ensure that both the patient and the nurse are protected. The patient is protected from being given a service that may be fatal or not of the good standard as required. On the other hand, the nurse is protected by the law from giving a service that will lead them to be prosecuted in a court of law. In addition, the protocol could give a provision on impaired nursing on who is qualified to provide the service as required by the law in case the nursing officer on duty is impaired (Moorhead, Johnson, Maas &amp; Swanson, 2014). The nurse has, therefore, a right not to perform the procedure and actually as for help from the rest of the colleagues who are near and on duty with him or her. This, therefore, creates an environment of trust and diligence while working. Moreover, in the case where the nurse has been fatigued due to being overworked, they have a right not to perform a duty that in them they feel it will not end well due to his or her fatigued condition. In fact, a good legislation is meant to ensure that impaired nursing due to some conditions such as fatigue is eliminated in a facility so that proper functioning is achieved. </w:t>
      </w:r>
    </w:p>
    <w:p w:rsidR="00CE6D1D" w:rsidRPr="00CE6D1D" w:rsidRDefault="00CE6D1D" w:rsidP="00CE6D1D">
      <w:pPr>
        <w:jc w:val="center"/>
        <w:rPr>
          <w:b/>
        </w:rPr>
      </w:pPr>
      <w:r w:rsidRPr="00CE6D1D">
        <w:rPr>
          <w:b/>
        </w:rPr>
        <w:t>How the Information Is Used In Clinical Setting</w:t>
      </w:r>
    </w:p>
    <w:p w:rsidR="00CE6D1D" w:rsidRDefault="00CE6D1D" w:rsidP="00CE6D1D">
      <w:pPr>
        <w:ind w:firstLine="720"/>
      </w:pPr>
      <w:r>
        <w:t xml:space="preserve">The laws that have been made concerning impaired nursing are utilized in the clinical setting when practicing and carrying out procedures. The law and the guidelines should provide a </w:t>
      </w:r>
      <w:r>
        <w:lastRenderedPageBreak/>
        <w:t>way that ensures that the person who is in impaired nursing is actually recognized and the necessary measures put in place in addressing the issues (</w:t>
      </w:r>
      <w:proofErr w:type="spellStart"/>
      <w:r>
        <w:t>Blais</w:t>
      </w:r>
      <w:proofErr w:type="spellEnd"/>
      <w:r>
        <w:t xml:space="preserve"> &amp; Hayes, 2011). In the clinical setting, the laws and regulations are used in coming up with a protocol that recognizes and actually identifies the people who have impaired nursing issues. For example, a person who has suddenly developed a psychiatric illness will need help as soon as possible and therefore early recognition is needed. This early recognition can only be recognized if there is a provision in form of a protocol or a guide on how to go about it when recognizing such impairment (</w:t>
      </w:r>
      <w:proofErr w:type="spellStart"/>
      <w:r>
        <w:t>Brooker</w:t>
      </w:r>
      <w:proofErr w:type="spellEnd"/>
      <w:r>
        <w:t xml:space="preserve"> &amp; Waugh, 2013). Those who have impaired nursing issues due to fatigue should also be recognized early by just having a clinical setting protocol. Such a protocol should actually provide the acceptable and expected number of hours that any person can work and remain fit. In case a nurse works beyond a certain limit, then impaired nursing should be suspected if the person is still working nonstop. In addition, the legislation should have a provision on the number of patients that an individual nursing service provider should handle in a given time or when on duty. This should always be based on the international standards and the local considerations made (</w:t>
      </w:r>
      <w:proofErr w:type="spellStart"/>
      <w:r>
        <w:t>Kunyk</w:t>
      </w:r>
      <w:proofErr w:type="spellEnd"/>
      <w:r>
        <w:t xml:space="preserve">, 2015). Therefore, a nurse who serves beyond the limited number of patients should be suspected to be fatigued and necessary arrangements made to address the issue. This, therefore, creates a way of ensuring that nursing officers are able to do away with impaired nursing at their workstation. Also, those suffering from impaired nursing due to conditions such as substance abuse should have a provision that ensures their welfare is taken care of at any given time. This includes having a program in the clinical setting that provides counseling and even rehabilitation on such people to ensure that they are able to not even cope with their new development but try and eliminate the challenge so that they are able to perform their duties as expected. </w:t>
      </w:r>
    </w:p>
    <w:p w:rsidR="00CE6D1D" w:rsidRPr="00CE6D1D" w:rsidRDefault="00CE6D1D" w:rsidP="00CE6D1D">
      <w:pPr>
        <w:jc w:val="center"/>
        <w:rPr>
          <w:b/>
        </w:rPr>
      </w:pPr>
      <w:r w:rsidRPr="00CE6D1D">
        <w:rPr>
          <w:b/>
        </w:rPr>
        <w:lastRenderedPageBreak/>
        <w:t>Conclusion</w:t>
      </w:r>
    </w:p>
    <w:p w:rsidR="00CE6D1D" w:rsidRDefault="00CE6D1D" w:rsidP="00CE6D1D">
      <w:pPr>
        <w:ind w:firstLine="720"/>
      </w:pPr>
      <w:r>
        <w:t>Impaired nursing is a common challenge in the modern day nursing practice due to the various reasons such as substance abuse, psychiatric illness, and fatigue among others. Recognition of this issue is important in order to ensure that the right measures have been put in place to address it. Of importance is the establishment of laws and regulations both at national and local levels. This should be facilitated by the nursing bodies that provide a proposal that is debated and made law by the legislator and the local authorities. The laws and regulations provisions should then be used by the healthcare provision centers in coming with policies and protocols that are needed in the management and in addressing the impaired nursing issue.</w:t>
      </w:r>
    </w:p>
    <w:p w:rsidR="00CE6D1D" w:rsidRDefault="00CE6D1D" w:rsidP="00CE6D1D">
      <w:pPr>
        <w:ind w:firstLine="720"/>
      </w:pPr>
    </w:p>
    <w:p w:rsidR="00CE6D1D" w:rsidRDefault="00CE6D1D" w:rsidP="00CE6D1D">
      <w:pPr>
        <w:ind w:firstLine="720"/>
      </w:pPr>
    </w:p>
    <w:p w:rsidR="00CE6D1D" w:rsidRDefault="00CE6D1D" w:rsidP="00CE6D1D">
      <w:pPr>
        <w:ind w:firstLine="720"/>
      </w:pPr>
    </w:p>
    <w:p w:rsidR="00CE6D1D" w:rsidRDefault="00CE6D1D" w:rsidP="00CE6D1D">
      <w:pPr>
        <w:ind w:firstLine="720"/>
      </w:pPr>
    </w:p>
    <w:p w:rsidR="00CE6D1D" w:rsidRDefault="00CE6D1D" w:rsidP="00CE6D1D">
      <w:pPr>
        <w:ind w:firstLine="720"/>
      </w:pPr>
    </w:p>
    <w:p w:rsidR="00CE6D1D" w:rsidRDefault="00CE6D1D" w:rsidP="00CE6D1D">
      <w:pPr>
        <w:ind w:firstLine="720"/>
      </w:pPr>
    </w:p>
    <w:p w:rsidR="00CE6D1D" w:rsidRDefault="00CE6D1D" w:rsidP="00CE6D1D">
      <w:pPr>
        <w:ind w:firstLine="720"/>
      </w:pPr>
    </w:p>
    <w:p w:rsidR="00CE6D1D" w:rsidRDefault="00CE6D1D" w:rsidP="00CE6D1D">
      <w:pPr>
        <w:ind w:firstLine="720"/>
      </w:pPr>
    </w:p>
    <w:p w:rsidR="00CE6D1D" w:rsidRDefault="00CE6D1D" w:rsidP="00CE6D1D">
      <w:pPr>
        <w:ind w:firstLine="720"/>
      </w:pPr>
    </w:p>
    <w:p w:rsidR="00CE6D1D" w:rsidRDefault="00CE6D1D" w:rsidP="00CE6D1D">
      <w:pPr>
        <w:ind w:firstLine="720"/>
      </w:pPr>
    </w:p>
    <w:p w:rsidR="00CE6D1D" w:rsidRDefault="00CE6D1D" w:rsidP="00CE6D1D">
      <w:pPr>
        <w:ind w:firstLine="720"/>
      </w:pPr>
    </w:p>
    <w:p w:rsidR="00CE6D1D" w:rsidRDefault="00CE6D1D" w:rsidP="00CE6D1D">
      <w:pPr>
        <w:ind w:firstLine="720"/>
      </w:pPr>
    </w:p>
    <w:p w:rsidR="00CE6D1D" w:rsidRDefault="00CE6D1D" w:rsidP="00CE6D1D">
      <w:pPr>
        <w:ind w:firstLine="720"/>
      </w:pPr>
    </w:p>
    <w:p w:rsidR="00CE6D1D" w:rsidRDefault="00CE6D1D" w:rsidP="00CE6D1D">
      <w:pPr>
        <w:ind w:firstLine="720"/>
      </w:pPr>
    </w:p>
    <w:p w:rsidR="00A5104A" w:rsidRDefault="00A5104A" w:rsidP="00CE6D1D">
      <w:pPr>
        <w:jc w:val="center"/>
      </w:pPr>
      <w:r>
        <w:lastRenderedPageBreak/>
        <w:t>References</w:t>
      </w:r>
    </w:p>
    <w:p w:rsidR="00CE6D1D" w:rsidRDefault="00CE6D1D" w:rsidP="00CE6D1D">
      <w:pPr>
        <w:ind w:left="720" w:hanging="720"/>
      </w:pPr>
      <w:proofErr w:type="spellStart"/>
      <w:r>
        <w:t>Blais</w:t>
      </w:r>
      <w:proofErr w:type="spellEnd"/>
      <w:r>
        <w:t xml:space="preserve">, K., &amp; Hayes, J. S. (2011). </w:t>
      </w:r>
      <w:r>
        <w:rPr>
          <w:i/>
          <w:iCs/>
        </w:rPr>
        <w:t>Professional nursing practice: Concepts and perspectives</w:t>
      </w:r>
      <w:r>
        <w:t>. Boston: Pearson.</w:t>
      </w:r>
    </w:p>
    <w:p w:rsidR="00CE6D1D" w:rsidRDefault="00CE6D1D" w:rsidP="00CE6D1D">
      <w:pPr>
        <w:ind w:left="720" w:hanging="720"/>
      </w:pPr>
      <w:proofErr w:type="spellStart"/>
      <w:r>
        <w:t>Brooker</w:t>
      </w:r>
      <w:proofErr w:type="spellEnd"/>
      <w:r>
        <w:t xml:space="preserve">, C., &amp; Waugh, A. (2013). </w:t>
      </w:r>
      <w:r>
        <w:rPr>
          <w:i/>
          <w:iCs/>
        </w:rPr>
        <w:t>Foundations of nursing practice: Fundamentals of holistic care</w:t>
      </w:r>
      <w:r>
        <w:t>.</w:t>
      </w:r>
    </w:p>
    <w:p w:rsidR="00CE6D1D" w:rsidRPr="003A4DE7" w:rsidRDefault="00CE6D1D" w:rsidP="00CE6D1D">
      <w:pPr>
        <w:ind w:left="720" w:hanging="720"/>
        <w:rPr>
          <w:rFonts w:eastAsia="Times New Roman"/>
        </w:rPr>
      </w:pPr>
      <w:r w:rsidRPr="003A4DE7">
        <w:rPr>
          <w:rFonts w:eastAsia="Times New Roman"/>
        </w:rPr>
        <w:t xml:space="preserve">Chadwick, R., &amp; Gallagher, A. (2016). </w:t>
      </w:r>
      <w:r w:rsidRPr="003A4DE7">
        <w:rPr>
          <w:rFonts w:eastAsia="Times New Roman"/>
          <w:i/>
          <w:iCs/>
        </w:rPr>
        <w:t>Ethics and nursing practice</w:t>
      </w:r>
      <w:r w:rsidRPr="003A4DE7">
        <w:rPr>
          <w:rFonts w:eastAsia="Times New Roman"/>
        </w:rPr>
        <w:t>. Palgrave Macmillan.</w:t>
      </w:r>
    </w:p>
    <w:p w:rsidR="00CE6D1D" w:rsidRPr="003A4DE7" w:rsidRDefault="00CE6D1D" w:rsidP="00CE6D1D">
      <w:pPr>
        <w:ind w:left="720" w:hanging="720"/>
        <w:rPr>
          <w:rFonts w:eastAsia="Times New Roman"/>
        </w:rPr>
      </w:pPr>
      <w:r w:rsidRPr="003A4DE7">
        <w:rPr>
          <w:rFonts w:eastAsia="Times New Roman"/>
        </w:rPr>
        <w:t xml:space="preserve">Grace, P. J., &amp; DRN, P. (Eds.). (2017). </w:t>
      </w:r>
      <w:r w:rsidRPr="003A4DE7">
        <w:rPr>
          <w:rFonts w:eastAsia="Times New Roman"/>
          <w:i/>
          <w:iCs/>
        </w:rPr>
        <w:t>Nursing ethics and professional responsibility in advanced practice</w:t>
      </w:r>
      <w:r w:rsidRPr="003A4DE7">
        <w:rPr>
          <w:rFonts w:eastAsia="Times New Roman"/>
        </w:rPr>
        <w:t>. Jones &amp; Bartlett Learning.</w:t>
      </w:r>
    </w:p>
    <w:p w:rsidR="00CE6D1D" w:rsidRPr="003A4DE7" w:rsidRDefault="00CE6D1D" w:rsidP="00CE6D1D">
      <w:pPr>
        <w:ind w:left="720" w:hanging="720"/>
        <w:rPr>
          <w:rFonts w:eastAsia="Times New Roman"/>
        </w:rPr>
      </w:pPr>
      <w:proofErr w:type="spellStart"/>
      <w:r w:rsidRPr="003A4DE7">
        <w:rPr>
          <w:rFonts w:eastAsia="Times New Roman"/>
        </w:rPr>
        <w:t>Kunyk</w:t>
      </w:r>
      <w:proofErr w:type="spellEnd"/>
      <w:r w:rsidRPr="003A4DE7">
        <w:rPr>
          <w:rFonts w:eastAsia="Times New Roman"/>
        </w:rPr>
        <w:t xml:space="preserve">, D. (2015). Substance use disorders among registered nurses: prevalence, risks and perceptions in a disciplinary jurisdiction. </w:t>
      </w:r>
      <w:r w:rsidRPr="003A4DE7">
        <w:rPr>
          <w:rFonts w:eastAsia="Times New Roman"/>
          <w:i/>
          <w:iCs/>
        </w:rPr>
        <w:t>Journal of nursing management</w:t>
      </w:r>
      <w:r w:rsidRPr="003A4DE7">
        <w:rPr>
          <w:rFonts w:eastAsia="Times New Roman"/>
        </w:rPr>
        <w:t xml:space="preserve">, </w:t>
      </w:r>
      <w:r w:rsidRPr="003A4DE7">
        <w:rPr>
          <w:rFonts w:eastAsia="Times New Roman"/>
          <w:i/>
          <w:iCs/>
        </w:rPr>
        <w:t>23</w:t>
      </w:r>
      <w:r w:rsidRPr="003A4DE7">
        <w:rPr>
          <w:rFonts w:eastAsia="Times New Roman"/>
        </w:rPr>
        <w:t>(1), 54-64.</w:t>
      </w:r>
    </w:p>
    <w:p w:rsidR="00CE6D1D" w:rsidRPr="003A4DE7" w:rsidRDefault="00CE6D1D" w:rsidP="00CE6D1D">
      <w:pPr>
        <w:ind w:left="720" w:hanging="720"/>
        <w:rPr>
          <w:rFonts w:eastAsia="Times New Roman"/>
        </w:rPr>
      </w:pPr>
      <w:r w:rsidRPr="003A4DE7">
        <w:rPr>
          <w:rFonts w:eastAsia="Times New Roman"/>
        </w:rPr>
        <w:t xml:space="preserve">Moorhead, S., Johnson, M., Maas, M. L., &amp; Swanson, E. (2014). </w:t>
      </w:r>
      <w:r w:rsidRPr="003A4DE7">
        <w:rPr>
          <w:rFonts w:eastAsia="Times New Roman"/>
          <w:i/>
          <w:iCs/>
        </w:rPr>
        <w:t>Nursing Outcomes Classification (NOC)-E-Book: Measurement of Health Outcomes</w:t>
      </w:r>
      <w:r w:rsidRPr="003A4DE7">
        <w:rPr>
          <w:rFonts w:eastAsia="Times New Roman"/>
        </w:rPr>
        <w:t>. Elsevier Health Sciences.</w:t>
      </w:r>
    </w:p>
    <w:p w:rsidR="00CE6D1D" w:rsidRPr="003A4DE7" w:rsidRDefault="00CE6D1D" w:rsidP="00CE6D1D">
      <w:pPr>
        <w:ind w:left="720" w:hanging="720"/>
        <w:rPr>
          <w:rFonts w:eastAsia="Times New Roman"/>
        </w:rPr>
      </w:pPr>
      <w:proofErr w:type="spellStart"/>
      <w:r w:rsidRPr="003A4DE7">
        <w:rPr>
          <w:rFonts w:eastAsia="Times New Roman"/>
        </w:rPr>
        <w:t>Winland</w:t>
      </w:r>
      <w:proofErr w:type="spellEnd"/>
      <w:r w:rsidRPr="003A4DE7">
        <w:rPr>
          <w:rFonts w:eastAsia="Times New Roman"/>
        </w:rPr>
        <w:t xml:space="preserve">-Brown, J., </w:t>
      </w:r>
      <w:proofErr w:type="spellStart"/>
      <w:r w:rsidRPr="003A4DE7">
        <w:rPr>
          <w:rFonts w:eastAsia="Times New Roman"/>
        </w:rPr>
        <w:t>Lachman</w:t>
      </w:r>
      <w:proofErr w:type="spellEnd"/>
      <w:r w:rsidRPr="003A4DE7">
        <w:rPr>
          <w:rFonts w:eastAsia="Times New Roman"/>
        </w:rPr>
        <w:t xml:space="preserve">, V. D., &amp; Swanson, E. O. C. (2015). The new code of ethics for nurses with interpretive statements. 2015: Practical clinical application, Part I. </w:t>
      </w:r>
      <w:proofErr w:type="spellStart"/>
      <w:r w:rsidRPr="003A4DE7">
        <w:rPr>
          <w:rFonts w:eastAsia="Times New Roman"/>
          <w:i/>
          <w:iCs/>
        </w:rPr>
        <w:t>Medsurg</w:t>
      </w:r>
      <w:proofErr w:type="spellEnd"/>
      <w:r w:rsidRPr="003A4DE7">
        <w:rPr>
          <w:rFonts w:eastAsia="Times New Roman"/>
          <w:i/>
          <w:iCs/>
        </w:rPr>
        <w:t xml:space="preserve"> Nursing</w:t>
      </w:r>
      <w:r w:rsidRPr="003A4DE7">
        <w:rPr>
          <w:rFonts w:eastAsia="Times New Roman"/>
        </w:rPr>
        <w:t xml:space="preserve">, </w:t>
      </w:r>
      <w:r w:rsidRPr="003A4DE7">
        <w:rPr>
          <w:rFonts w:eastAsia="Times New Roman"/>
          <w:i/>
          <w:iCs/>
        </w:rPr>
        <w:t>24</w:t>
      </w:r>
      <w:r w:rsidRPr="003A4DE7">
        <w:rPr>
          <w:rFonts w:eastAsia="Times New Roman"/>
        </w:rPr>
        <w:t>(4), 268-71.</w:t>
      </w:r>
    </w:p>
    <w:p w:rsidR="003A4DE7" w:rsidRDefault="003A4DE7" w:rsidP="00C5691F"/>
    <w:p w:rsidR="00A5104A" w:rsidRDefault="00A5104A" w:rsidP="00C5691F"/>
    <w:p w:rsidR="00593E60" w:rsidRDefault="000A7DC1" w:rsidP="00C5691F">
      <w:r>
        <w:t xml:space="preserve"> </w:t>
      </w:r>
    </w:p>
    <w:p w:rsidR="00101993" w:rsidRDefault="00101993" w:rsidP="00C5691F"/>
    <w:p w:rsidR="00101993" w:rsidRDefault="00101993" w:rsidP="00C5691F"/>
    <w:p w:rsidR="00030680" w:rsidRDefault="00030680" w:rsidP="00C5691F"/>
    <w:p w:rsidR="00C5691F" w:rsidRDefault="00C5691F"/>
    <w:p w:rsidR="00C5691F" w:rsidRDefault="00C5691F"/>
    <w:p w:rsidR="00C5691F" w:rsidRDefault="00C5691F"/>
    <w:p w:rsidR="00C5691F" w:rsidRDefault="00C5691F"/>
    <w:p w:rsidR="00C5691F" w:rsidRDefault="00C5691F"/>
    <w:p w:rsidR="00C5691F" w:rsidRDefault="00C5691F"/>
    <w:p w:rsidR="00C5691F" w:rsidRDefault="00C5691F"/>
    <w:p w:rsidR="00C5691F" w:rsidRDefault="00C5691F"/>
    <w:p w:rsidR="00C5691F" w:rsidRDefault="00C5691F"/>
    <w:p w:rsidR="00C5691F" w:rsidRDefault="00C5691F"/>
    <w:p w:rsidR="00C5691F" w:rsidRDefault="00C5691F"/>
    <w:p w:rsidR="00C5691F" w:rsidRDefault="00C5691F"/>
    <w:p w:rsidR="00C5691F" w:rsidRDefault="00C5691F"/>
    <w:p w:rsidR="00C5691F" w:rsidRDefault="00C5691F"/>
    <w:p w:rsidR="00C5691F" w:rsidRDefault="00C5691F"/>
    <w:p w:rsidR="00C5691F" w:rsidRDefault="00C5691F"/>
    <w:p w:rsidR="00C5691F" w:rsidRDefault="00C5691F"/>
    <w:p w:rsidR="00C5691F" w:rsidRDefault="00C5691F"/>
    <w:p w:rsidR="00C5691F" w:rsidRDefault="00C5691F"/>
    <w:p w:rsidR="00C5691F" w:rsidRDefault="00C5691F"/>
    <w:p w:rsidR="00C5691F" w:rsidRDefault="00C5691F"/>
    <w:p w:rsidR="00C5691F" w:rsidRDefault="00C5691F"/>
    <w:p w:rsidR="00C5691F" w:rsidRDefault="00C5691F" w:rsidP="00C5691F">
      <w:pPr>
        <w:tabs>
          <w:tab w:val="left" w:pos="6465"/>
        </w:tabs>
      </w:pPr>
      <w:r>
        <w:tab/>
      </w:r>
    </w:p>
    <w:p w:rsidR="00C5691F" w:rsidRDefault="00C5691F"/>
    <w:p w:rsidR="00C5691F" w:rsidRDefault="00C5691F"/>
    <w:p w:rsidR="00C5691F" w:rsidRDefault="00C5691F"/>
    <w:p w:rsidR="00C5691F" w:rsidRDefault="00C5691F"/>
    <w:p w:rsidR="00C5691F" w:rsidRDefault="00C5691F"/>
    <w:p w:rsidR="00C5691F" w:rsidRDefault="00C5691F"/>
    <w:sectPr w:rsidR="00C5691F" w:rsidSect="00C5691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1327" w:rsidRDefault="00011327" w:rsidP="00C5691F">
      <w:pPr>
        <w:spacing w:line="240" w:lineRule="auto"/>
      </w:pPr>
      <w:r>
        <w:separator/>
      </w:r>
    </w:p>
  </w:endnote>
  <w:endnote w:type="continuationSeparator" w:id="0">
    <w:p w:rsidR="00011327" w:rsidRDefault="00011327" w:rsidP="00C569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1327" w:rsidRDefault="00011327" w:rsidP="00C5691F">
      <w:pPr>
        <w:spacing w:line="240" w:lineRule="auto"/>
      </w:pPr>
      <w:r>
        <w:separator/>
      </w:r>
    </w:p>
  </w:footnote>
  <w:footnote w:type="continuationSeparator" w:id="0">
    <w:p w:rsidR="00011327" w:rsidRDefault="00011327" w:rsidP="00C5691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691F" w:rsidRDefault="00C5691F">
    <w:pPr>
      <w:pStyle w:val="Header"/>
      <w:jc w:val="right"/>
    </w:pPr>
    <w:r>
      <w:t>IMPAIRED NURSING</w:t>
    </w:r>
    <w:r>
      <w:t xml:space="preserve">                                                                                                                 </w:t>
    </w:r>
    <w:sdt>
      <w:sdtPr>
        <w:id w:val="-5486422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F7DD2">
          <w:rPr>
            <w:noProof/>
          </w:rPr>
          <w:t>10</w:t>
        </w:r>
        <w:r>
          <w:rPr>
            <w:noProof/>
          </w:rPr>
          <w:fldChar w:fldCharType="end"/>
        </w:r>
      </w:sdtContent>
    </w:sdt>
  </w:p>
  <w:p w:rsidR="00C5691F" w:rsidRDefault="00C569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691F" w:rsidRDefault="00C5691F">
    <w:pPr>
      <w:pStyle w:val="Header"/>
      <w:jc w:val="right"/>
    </w:pPr>
    <w:r>
      <w:t xml:space="preserve">Running head: IMPAIRED NURSING                                                                                      </w:t>
    </w:r>
    <w:sdt>
      <w:sdtPr>
        <w:id w:val="-20351043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F7DD2">
          <w:rPr>
            <w:noProof/>
          </w:rPr>
          <w:t>1</w:t>
        </w:r>
        <w:r>
          <w:rPr>
            <w:noProof/>
          </w:rPr>
          <w:fldChar w:fldCharType="end"/>
        </w:r>
      </w:sdtContent>
    </w:sdt>
  </w:p>
  <w:p w:rsidR="00C5691F" w:rsidRDefault="00C569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691F"/>
    <w:rsid w:val="00011327"/>
    <w:rsid w:val="00030680"/>
    <w:rsid w:val="000A7DC1"/>
    <w:rsid w:val="000E699E"/>
    <w:rsid w:val="00101993"/>
    <w:rsid w:val="003A4DE7"/>
    <w:rsid w:val="00492DE1"/>
    <w:rsid w:val="00503F64"/>
    <w:rsid w:val="00593E60"/>
    <w:rsid w:val="009779B8"/>
    <w:rsid w:val="00A5104A"/>
    <w:rsid w:val="00C5691F"/>
    <w:rsid w:val="00CE6D1D"/>
    <w:rsid w:val="00CF7DD2"/>
    <w:rsid w:val="00E626D8"/>
    <w:rsid w:val="00ED3A83"/>
    <w:rsid w:val="00F92E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435B50-4D14-4C7D-9C9B-FCDCF195C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691F"/>
    <w:pPr>
      <w:tabs>
        <w:tab w:val="center" w:pos="4680"/>
        <w:tab w:val="right" w:pos="9360"/>
      </w:tabs>
      <w:spacing w:line="240" w:lineRule="auto"/>
    </w:pPr>
  </w:style>
  <w:style w:type="character" w:customStyle="1" w:styleId="HeaderChar">
    <w:name w:val="Header Char"/>
    <w:basedOn w:val="DefaultParagraphFont"/>
    <w:link w:val="Header"/>
    <w:uiPriority w:val="99"/>
    <w:rsid w:val="00C5691F"/>
  </w:style>
  <w:style w:type="paragraph" w:styleId="Footer">
    <w:name w:val="footer"/>
    <w:basedOn w:val="Normal"/>
    <w:link w:val="FooterChar"/>
    <w:uiPriority w:val="99"/>
    <w:unhideWhenUsed/>
    <w:rsid w:val="00C5691F"/>
    <w:pPr>
      <w:tabs>
        <w:tab w:val="center" w:pos="4680"/>
        <w:tab w:val="right" w:pos="9360"/>
      </w:tabs>
      <w:spacing w:line="240" w:lineRule="auto"/>
    </w:pPr>
  </w:style>
  <w:style w:type="character" w:customStyle="1" w:styleId="FooterChar">
    <w:name w:val="Footer Char"/>
    <w:basedOn w:val="DefaultParagraphFont"/>
    <w:link w:val="Footer"/>
    <w:uiPriority w:val="99"/>
    <w:rsid w:val="00C569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72738">
      <w:bodyDiv w:val="1"/>
      <w:marLeft w:val="0"/>
      <w:marRight w:val="0"/>
      <w:marTop w:val="0"/>
      <w:marBottom w:val="0"/>
      <w:divBdr>
        <w:top w:val="none" w:sz="0" w:space="0" w:color="auto"/>
        <w:left w:val="none" w:sz="0" w:space="0" w:color="auto"/>
        <w:bottom w:val="none" w:sz="0" w:space="0" w:color="auto"/>
        <w:right w:val="none" w:sz="0" w:space="0" w:color="auto"/>
      </w:divBdr>
      <w:divsChild>
        <w:div w:id="824782748">
          <w:marLeft w:val="0"/>
          <w:marRight w:val="0"/>
          <w:marTop w:val="0"/>
          <w:marBottom w:val="0"/>
          <w:divBdr>
            <w:top w:val="none" w:sz="0" w:space="0" w:color="auto"/>
            <w:left w:val="none" w:sz="0" w:space="0" w:color="auto"/>
            <w:bottom w:val="none" w:sz="0" w:space="0" w:color="auto"/>
            <w:right w:val="none" w:sz="0" w:space="0" w:color="auto"/>
          </w:divBdr>
        </w:div>
      </w:divsChild>
    </w:div>
    <w:div w:id="100884929">
      <w:bodyDiv w:val="1"/>
      <w:marLeft w:val="0"/>
      <w:marRight w:val="0"/>
      <w:marTop w:val="0"/>
      <w:marBottom w:val="0"/>
      <w:divBdr>
        <w:top w:val="none" w:sz="0" w:space="0" w:color="auto"/>
        <w:left w:val="none" w:sz="0" w:space="0" w:color="auto"/>
        <w:bottom w:val="none" w:sz="0" w:space="0" w:color="auto"/>
        <w:right w:val="none" w:sz="0" w:space="0" w:color="auto"/>
      </w:divBdr>
      <w:divsChild>
        <w:div w:id="1317144476">
          <w:marLeft w:val="0"/>
          <w:marRight w:val="0"/>
          <w:marTop w:val="0"/>
          <w:marBottom w:val="0"/>
          <w:divBdr>
            <w:top w:val="none" w:sz="0" w:space="0" w:color="auto"/>
            <w:left w:val="none" w:sz="0" w:space="0" w:color="auto"/>
            <w:bottom w:val="none" w:sz="0" w:space="0" w:color="auto"/>
            <w:right w:val="none" w:sz="0" w:space="0" w:color="auto"/>
          </w:divBdr>
        </w:div>
      </w:divsChild>
    </w:div>
    <w:div w:id="589243728">
      <w:bodyDiv w:val="1"/>
      <w:marLeft w:val="0"/>
      <w:marRight w:val="0"/>
      <w:marTop w:val="0"/>
      <w:marBottom w:val="0"/>
      <w:divBdr>
        <w:top w:val="none" w:sz="0" w:space="0" w:color="auto"/>
        <w:left w:val="none" w:sz="0" w:space="0" w:color="auto"/>
        <w:bottom w:val="none" w:sz="0" w:space="0" w:color="auto"/>
        <w:right w:val="none" w:sz="0" w:space="0" w:color="auto"/>
      </w:divBdr>
      <w:divsChild>
        <w:div w:id="633754450">
          <w:marLeft w:val="0"/>
          <w:marRight w:val="0"/>
          <w:marTop w:val="0"/>
          <w:marBottom w:val="0"/>
          <w:divBdr>
            <w:top w:val="none" w:sz="0" w:space="0" w:color="auto"/>
            <w:left w:val="none" w:sz="0" w:space="0" w:color="auto"/>
            <w:bottom w:val="none" w:sz="0" w:space="0" w:color="auto"/>
            <w:right w:val="none" w:sz="0" w:space="0" w:color="auto"/>
          </w:divBdr>
        </w:div>
      </w:divsChild>
    </w:div>
    <w:div w:id="1762795126">
      <w:bodyDiv w:val="1"/>
      <w:marLeft w:val="0"/>
      <w:marRight w:val="0"/>
      <w:marTop w:val="0"/>
      <w:marBottom w:val="0"/>
      <w:divBdr>
        <w:top w:val="none" w:sz="0" w:space="0" w:color="auto"/>
        <w:left w:val="none" w:sz="0" w:space="0" w:color="auto"/>
        <w:bottom w:val="none" w:sz="0" w:space="0" w:color="auto"/>
        <w:right w:val="none" w:sz="0" w:space="0" w:color="auto"/>
      </w:divBdr>
      <w:divsChild>
        <w:div w:id="670454572">
          <w:marLeft w:val="0"/>
          <w:marRight w:val="0"/>
          <w:marTop w:val="0"/>
          <w:marBottom w:val="0"/>
          <w:divBdr>
            <w:top w:val="none" w:sz="0" w:space="0" w:color="auto"/>
            <w:left w:val="none" w:sz="0" w:space="0" w:color="auto"/>
            <w:bottom w:val="none" w:sz="0" w:space="0" w:color="auto"/>
            <w:right w:val="none" w:sz="0" w:space="0" w:color="auto"/>
          </w:divBdr>
        </w:div>
      </w:divsChild>
    </w:div>
    <w:div w:id="1871674858">
      <w:bodyDiv w:val="1"/>
      <w:marLeft w:val="0"/>
      <w:marRight w:val="0"/>
      <w:marTop w:val="0"/>
      <w:marBottom w:val="0"/>
      <w:divBdr>
        <w:top w:val="none" w:sz="0" w:space="0" w:color="auto"/>
        <w:left w:val="none" w:sz="0" w:space="0" w:color="auto"/>
        <w:bottom w:val="none" w:sz="0" w:space="0" w:color="auto"/>
        <w:right w:val="none" w:sz="0" w:space="0" w:color="auto"/>
      </w:divBdr>
      <w:divsChild>
        <w:div w:id="18031855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10</Pages>
  <Words>1765</Words>
  <Characters>10064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2018-03-25T18:45:00Z</dcterms:created>
  <dcterms:modified xsi:type="dcterms:W3CDTF">2018-03-25T21:12:00Z</dcterms:modified>
</cp:coreProperties>
</file>